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3" w:rsidRPr="009F6773" w:rsidRDefault="00FC5BDA" w:rsidP="00FC5BDA">
      <w:pPr>
        <w:jc w:val="center"/>
        <w:rPr>
          <w:rFonts w:ascii="Trebuchet MS" w:hAnsi="Trebuchet MS"/>
          <w:b/>
          <w:sz w:val="40"/>
        </w:rPr>
      </w:pPr>
      <w:r w:rsidRPr="009F6773">
        <w:rPr>
          <w:rFonts w:ascii="Trebuchet MS" w:hAnsi="Trebuchet MS"/>
          <w:b/>
          <w:sz w:val="40"/>
        </w:rPr>
        <w:t>Spre</w:t>
      </w:r>
      <w:bookmarkStart w:id="0" w:name="_GoBack"/>
      <w:bookmarkEnd w:id="0"/>
      <w:r w:rsidRPr="009F6773">
        <w:rPr>
          <w:rFonts w:ascii="Trebuchet MS" w:hAnsi="Trebuchet MS"/>
          <w:b/>
          <w:sz w:val="40"/>
        </w:rPr>
        <w:t>adsheet Rubric</w:t>
      </w:r>
    </w:p>
    <w:p w:rsidR="00FC5BDA" w:rsidRPr="007A5FF6" w:rsidRDefault="00FC5BDA" w:rsidP="00E42253">
      <w:pPr>
        <w:rPr>
          <w:rFonts w:ascii="Trebuchet MS" w:hAnsi="Trebuchet MS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440"/>
        <w:gridCol w:w="3420"/>
        <w:gridCol w:w="2250"/>
        <w:gridCol w:w="2070"/>
        <w:gridCol w:w="1620"/>
      </w:tblGrid>
      <w:tr w:rsidR="00FC5BDA" w:rsidRPr="00FC5BDA" w:rsidTr="00FC5BDA">
        <w:tc>
          <w:tcPr>
            <w:tcW w:w="144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  <w:sz w:val="28"/>
              </w:rPr>
            </w:pPr>
            <w:r w:rsidRPr="00FC5BDA">
              <w:rPr>
                <w:rFonts w:ascii="Trebuchet MS" w:hAnsi="Trebuchet MS"/>
                <w:sz w:val="28"/>
              </w:rPr>
              <w:t>Category</w:t>
            </w:r>
          </w:p>
        </w:tc>
        <w:tc>
          <w:tcPr>
            <w:tcW w:w="342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  <w:sz w:val="28"/>
              </w:rPr>
            </w:pPr>
            <w:r w:rsidRPr="00FC5BDA">
              <w:rPr>
                <w:rFonts w:ascii="Trebuchet MS" w:hAnsi="Trebuchet MS"/>
                <w:sz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  <w:sz w:val="28"/>
              </w:rPr>
            </w:pPr>
            <w:r w:rsidRPr="00FC5BDA">
              <w:rPr>
                <w:rFonts w:ascii="Trebuchet MS" w:hAnsi="Trebuchet MS"/>
                <w:sz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  <w:sz w:val="28"/>
              </w:rPr>
            </w:pPr>
            <w:r w:rsidRPr="00FC5BDA">
              <w:rPr>
                <w:rFonts w:ascii="Trebuchet MS" w:hAnsi="Trebuchet MS"/>
                <w:sz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  <w:sz w:val="28"/>
              </w:rPr>
            </w:pPr>
            <w:r w:rsidRPr="00FC5BDA">
              <w:rPr>
                <w:rFonts w:ascii="Trebuchet MS" w:hAnsi="Trebuchet MS"/>
                <w:sz w:val="28"/>
              </w:rPr>
              <w:t>1</w:t>
            </w:r>
          </w:p>
        </w:tc>
      </w:tr>
      <w:tr w:rsidR="00FC5BDA" w:rsidRPr="007A5FF6" w:rsidTr="00FC5BDA">
        <w:tc>
          <w:tcPr>
            <w:tcW w:w="144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</w:rPr>
            </w:pPr>
            <w:r w:rsidRPr="00FC5BDA">
              <w:rPr>
                <w:rFonts w:ascii="Trebuchet MS" w:hAnsi="Trebuchet MS"/>
              </w:rPr>
              <w:t>All Rooms Accounted For</w:t>
            </w:r>
          </w:p>
        </w:tc>
        <w:tc>
          <w:tcPr>
            <w:tcW w:w="3420" w:type="dxa"/>
          </w:tcPr>
          <w:p w:rsidR="00FC5BDA" w:rsidRDefault="00FC5BDA" w:rsidP="00E42253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Every room on the blueprint is represented on the spreadsheet (all floors)</w:t>
            </w: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Every room</w:t>
            </w:r>
            <w:r w:rsidRPr="00FC5BDA">
              <w:rPr>
                <w:rFonts w:ascii="Trebuchet MS" w:hAnsi="Trebuchet MS"/>
                <w:sz w:val="16"/>
              </w:rPr>
              <w:t>’s distinct shape is represented or closely approximated.</w:t>
            </w: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Very clear labeling of rooms makes spreadsheet and blueprint readable.</w:t>
            </w:r>
          </w:p>
        </w:tc>
        <w:tc>
          <w:tcPr>
            <w:tcW w:w="225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Every room on the blueprint is represented on the spreadsheet (all floors)</w:t>
            </w: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Every room’s distinct shape is represented or closely approximated.</w:t>
            </w:r>
          </w:p>
        </w:tc>
        <w:tc>
          <w:tcPr>
            <w:tcW w:w="207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Most rooms are represented on the spreadsheet (possibly missing a significant amount of rooms from the spreadsheet)</w:t>
            </w: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16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Few rooms are represented, unclear which rooms are being represented.</w:t>
            </w:r>
          </w:p>
        </w:tc>
      </w:tr>
      <w:tr w:rsidR="00FC5BDA" w:rsidRPr="007A5FF6" w:rsidTr="00FC5BDA">
        <w:tc>
          <w:tcPr>
            <w:tcW w:w="144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</w:rPr>
            </w:pPr>
            <w:r w:rsidRPr="00FC5BDA">
              <w:rPr>
                <w:rFonts w:ascii="Trebuchet MS" w:hAnsi="Trebuchet MS"/>
              </w:rPr>
              <w:t>Formulas Inputted Correctly</w:t>
            </w:r>
          </w:p>
        </w:tc>
        <w:tc>
          <w:tcPr>
            <w:tcW w:w="34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Formulas correctly calculate the area of the shape using appropriate cell references.</w:t>
            </w: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Total area for each floor is clearly calculated.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Total area for building is calculated.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Cover sheet is designed to present area, cost of design.</w:t>
            </w: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250" w:type="dxa"/>
          </w:tcPr>
          <w:p w:rsidR="00FC5BDA" w:rsidRDefault="00FC5BDA" w:rsidP="00E42253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Formulas correctly calculate the area of the shape using appropriate cell references.</w:t>
            </w:r>
          </w:p>
          <w:p w:rsidR="00E42253" w:rsidRPr="00FC5BDA" w:rsidRDefault="00E42253" w:rsidP="00E42253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Total area for each floor is clearly calculated.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Total area for building is calculated.</w:t>
            </w:r>
          </w:p>
          <w:p w:rsidR="00E42253" w:rsidRPr="00FC5BDA" w:rsidRDefault="00E42253" w:rsidP="00D047AB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207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Most formulas correctly calculate the area of the shape – a few errors are present.</w:t>
            </w:r>
          </w:p>
        </w:tc>
        <w:tc>
          <w:tcPr>
            <w:tcW w:w="16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Areas are calculated incorrectly.</w:t>
            </w:r>
          </w:p>
        </w:tc>
      </w:tr>
      <w:tr w:rsidR="00FC5BDA" w:rsidRPr="007A5FF6" w:rsidTr="00FC5BDA">
        <w:tc>
          <w:tcPr>
            <w:tcW w:w="1440" w:type="dxa"/>
            <w:vAlign w:val="center"/>
          </w:tcPr>
          <w:p w:rsidR="00E42253" w:rsidRPr="00FC5BDA" w:rsidRDefault="00FC5BDA" w:rsidP="00FF602C">
            <w:pPr>
              <w:jc w:val="center"/>
              <w:rPr>
                <w:rFonts w:ascii="Trebuchet MS" w:hAnsi="Trebuchet MS"/>
              </w:rPr>
            </w:pPr>
            <w:r w:rsidRPr="00FC5BDA">
              <w:rPr>
                <w:rFonts w:ascii="Trebuchet MS" w:hAnsi="Trebuchet MS"/>
              </w:rPr>
              <w:t>Overall Neatness/Formatting</w:t>
            </w:r>
          </w:p>
        </w:tc>
        <w:tc>
          <w:tcPr>
            <w:tcW w:w="3420" w:type="dxa"/>
          </w:tcPr>
          <w:p w:rsid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Spreadsheet is clearly presented and interpretable.  </w:t>
            </w: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Each floor is clearly represented or has its own sheet.</w:t>
            </w: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Work can be clearly printed (one page per floor) with clear outlines of cells, highlighting of titl</w:t>
            </w:r>
            <w:r w:rsidRPr="00FC5BDA">
              <w:rPr>
                <w:rFonts w:ascii="Trebuchet MS" w:hAnsi="Trebuchet MS"/>
                <w:sz w:val="16"/>
              </w:rPr>
              <w:t>es. Font is appropriately sized – clearly indicating titles, important information.</w:t>
            </w:r>
          </w:p>
        </w:tc>
        <w:tc>
          <w:tcPr>
            <w:tcW w:w="225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FC5BDA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Spreadsheet is clearly presented and interpretable.  </w:t>
            </w: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Each floor is clearly represented or has its own sheet.</w:t>
            </w: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Work can be clearly printed (one page per floor) with clear outlines of cells, highlighting of titles. Font is appropriately sized.</w:t>
            </w:r>
          </w:p>
        </w:tc>
        <w:tc>
          <w:tcPr>
            <w:tcW w:w="2070" w:type="dxa"/>
          </w:tcPr>
          <w:p w:rsid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Spreadsheet is </w:t>
            </w:r>
            <w:r w:rsidRPr="00FC5BDA">
              <w:rPr>
                <w:rFonts w:ascii="Trebuchet MS" w:hAnsi="Trebuchet MS"/>
                <w:sz w:val="16"/>
              </w:rPr>
              <w:t>mostly well</w:t>
            </w:r>
            <w:r w:rsidRPr="00FC5BDA">
              <w:rPr>
                <w:rFonts w:ascii="Trebuchet MS" w:hAnsi="Trebuchet MS"/>
                <w:sz w:val="16"/>
              </w:rPr>
              <w:t xml:space="preserve"> presented and interpretable.  </w:t>
            </w: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Each floor is clearly represented or has its own sheet.</w:t>
            </w:r>
          </w:p>
          <w:p w:rsidR="00FC5BDA" w:rsidRPr="00FC5BDA" w:rsidRDefault="00FC5BDA" w:rsidP="00FC5BDA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FC5BDA" w:rsidP="00FC5BDA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Work can be </w:t>
            </w:r>
            <w:r w:rsidRPr="00FC5BDA">
              <w:rPr>
                <w:rFonts w:ascii="Trebuchet MS" w:hAnsi="Trebuchet MS"/>
                <w:sz w:val="16"/>
              </w:rPr>
              <w:t xml:space="preserve">mostly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be</w:t>
            </w:r>
            <w:proofErr w:type="gramEnd"/>
            <w:r w:rsidRPr="00FC5BDA">
              <w:rPr>
                <w:rFonts w:ascii="Trebuchet MS" w:hAnsi="Trebuchet MS"/>
                <w:sz w:val="16"/>
              </w:rPr>
              <w:t xml:space="preserve"> printed (one page per floor) with clear outlines of cells, highlighting of titles. Font is appropriately sized.</w:t>
            </w:r>
          </w:p>
        </w:tc>
        <w:tc>
          <w:tcPr>
            <w:tcW w:w="16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FC5BDA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Spreadsheet is not clearly presented, interpretable.</w:t>
            </w: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FC5BDA" w:rsidRPr="00FC5BDA" w:rsidRDefault="00FC5BDA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Work cannot be printed on one page in a clear manner. </w:t>
            </w:r>
          </w:p>
        </w:tc>
      </w:tr>
      <w:tr w:rsidR="00FC5BDA" w:rsidRPr="007A5FF6" w:rsidTr="00FC5BDA">
        <w:tc>
          <w:tcPr>
            <w:tcW w:w="1440" w:type="dxa"/>
            <w:vAlign w:val="center"/>
          </w:tcPr>
          <w:p w:rsidR="00E42253" w:rsidRPr="00FC5BDA" w:rsidRDefault="00E42253" w:rsidP="00FF602C">
            <w:pPr>
              <w:jc w:val="center"/>
              <w:rPr>
                <w:rFonts w:ascii="Trebuchet MS" w:hAnsi="Trebuchet MS"/>
              </w:rPr>
            </w:pPr>
            <w:r w:rsidRPr="00FC5BDA">
              <w:rPr>
                <w:rFonts w:ascii="Trebuchet MS" w:hAnsi="Trebuchet MS"/>
              </w:rPr>
              <w:t>Peer Audited</w:t>
            </w:r>
          </w:p>
        </w:tc>
        <w:tc>
          <w:tcPr>
            <w:tcW w:w="34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Two or more peers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has</w:t>
            </w:r>
            <w:proofErr w:type="gramEnd"/>
            <w:r w:rsidRPr="00FC5BDA">
              <w:rPr>
                <w:rFonts w:ascii="Trebuchet MS" w:hAnsi="Trebuchet MS"/>
                <w:sz w:val="16"/>
              </w:rPr>
              <w:t xml:space="preserve"> completed an audit of area calculations, filled out an online peer editing review.</w:t>
            </w: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Peer has audited the 15% reducing costs challenge.</w:t>
            </w:r>
          </w:p>
        </w:tc>
        <w:tc>
          <w:tcPr>
            <w:tcW w:w="2250" w:type="dxa"/>
          </w:tcPr>
          <w:p w:rsidR="00FC5BDA" w:rsidRDefault="00FC5BDA" w:rsidP="00D047AB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Two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peers  have</w:t>
            </w:r>
            <w:proofErr w:type="gramEnd"/>
            <w:r w:rsidRPr="00FC5BDA">
              <w:rPr>
                <w:rFonts w:ascii="Trebuchet MS" w:hAnsi="Trebuchet MS"/>
                <w:sz w:val="16"/>
              </w:rPr>
              <w:t xml:space="preserve"> completed an audit of area calculations, filled out the appropriate online audit form.</w:t>
            </w:r>
          </w:p>
        </w:tc>
        <w:tc>
          <w:tcPr>
            <w:tcW w:w="207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One peer has completed an audit of area calculations, filled out the appropriate online audit form. </w:t>
            </w:r>
          </w:p>
        </w:tc>
        <w:tc>
          <w:tcPr>
            <w:tcW w:w="16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No peer audit has been completed.</w:t>
            </w:r>
          </w:p>
        </w:tc>
      </w:tr>
      <w:tr w:rsidR="00FC5BDA" w:rsidRPr="007A5FF6" w:rsidTr="00FC5BDA">
        <w:tc>
          <w:tcPr>
            <w:tcW w:w="1440" w:type="dxa"/>
            <w:vAlign w:val="center"/>
          </w:tcPr>
          <w:p w:rsidR="00E42253" w:rsidRPr="00FC5BDA" w:rsidRDefault="00FC5BDA" w:rsidP="00FC5BDA">
            <w:pPr>
              <w:jc w:val="center"/>
              <w:rPr>
                <w:rFonts w:ascii="Trebuchet MS" w:hAnsi="Trebuchet MS"/>
              </w:rPr>
            </w:pPr>
            <w:r w:rsidRPr="00FC5BDA">
              <w:rPr>
                <w:rFonts w:ascii="Trebuchet MS" w:hAnsi="Trebuchet MS"/>
              </w:rPr>
              <w:t xml:space="preserve">Reduction </w:t>
            </w:r>
            <w:r w:rsidR="00E42253" w:rsidRPr="00FC5BDA">
              <w:rPr>
                <w:rFonts w:ascii="Trebuchet MS" w:hAnsi="Trebuchet MS"/>
              </w:rPr>
              <w:t>Challenge – Reducing Costs (Required to Get a 4)</w:t>
            </w:r>
          </w:p>
        </w:tc>
        <w:tc>
          <w:tcPr>
            <w:tcW w:w="3420" w:type="dxa"/>
          </w:tcPr>
          <w:p w:rsidR="00FC5BDA" w:rsidRDefault="00FC5BDA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FC5BDA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Calculated 20</w:t>
            </w:r>
            <w:r w:rsidR="00D047AB" w:rsidRPr="00FC5BDA">
              <w:rPr>
                <w:rFonts w:ascii="Trebuchet MS" w:hAnsi="Trebuchet MS"/>
                <w:sz w:val="16"/>
              </w:rPr>
              <w:t>% reduction in area.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Spreadsheet indicates changes in room dimensions to meet this reduction, and successfully meets reduction requirement without jeopardizing the integrity of the building.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One paragraph description of the changes that were made to meet the reduced area requirement, how these changes affected the overall plan of the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building.</w:t>
            </w:r>
            <w:proofErr w:type="gramEnd"/>
          </w:p>
        </w:tc>
        <w:tc>
          <w:tcPr>
            <w:tcW w:w="225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Calculated 15% reduction in area.</w:t>
            </w: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Spreadsheet indicates changes in room dimensions to meet this reduction, and successfully meets reduction requirement without jeopardizing the integrity of the building.</w:t>
            </w: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One paragraph description of the changes that were made to meet the reduced area requirement, how these changes affected the overall plan of the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building.</w:t>
            </w:r>
            <w:proofErr w:type="gramEnd"/>
          </w:p>
        </w:tc>
        <w:tc>
          <w:tcPr>
            <w:tcW w:w="2070" w:type="dxa"/>
          </w:tcPr>
          <w:p w:rsidR="00FC5BDA" w:rsidRDefault="00FC5BDA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>Calculated 15% reduction in area.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Spreadsheet indicates changes in room dimensions to </w:t>
            </w:r>
            <w:r w:rsidRPr="00FC5BDA">
              <w:rPr>
                <w:rFonts w:ascii="Trebuchet MS" w:hAnsi="Trebuchet MS"/>
                <w:sz w:val="16"/>
              </w:rPr>
              <w:t>meet this reduction, with some mistakes and/or changes that jeopardize the integrity of the building.</w:t>
            </w:r>
          </w:p>
          <w:p w:rsidR="00D047AB" w:rsidRPr="00FC5BDA" w:rsidRDefault="00D047AB" w:rsidP="00D047AB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D047AB" w:rsidP="00D047AB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One paragraph description of the changes that were made to meet the reduced area requirement, how these changes affected the overall plan of the </w:t>
            </w:r>
            <w:proofErr w:type="gramStart"/>
            <w:r w:rsidRPr="00FC5BDA">
              <w:rPr>
                <w:rFonts w:ascii="Trebuchet MS" w:hAnsi="Trebuchet MS"/>
                <w:sz w:val="16"/>
              </w:rPr>
              <w:t>building.</w:t>
            </w:r>
            <w:proofErr w:type="gramEnd"/>
          </w:p>
        </w:tc>
        <w:tc>
          <w:tcPr>
            <w:tcW w:w="1620" w:type="dxa"/>
          </w:tcPr>
          <w:p w:rsidR="00FC5BDA" w:rsidRDefault="00FC5BDA" w:rsidP="00FF602C">
            <w:pPr>
              <w:rPr>
                <w:rFonts w:ascii="Trebuchet MS" w:hAnsi="Trebuchet MS"/>
                <w:sz w:val="16"/>
              </w:rPr>
            </w:pPr>
          </w:p>
          <w:p w:rsidR="00E42253" w:rsidRPr="00FC5BDA" w:rsidRDefault="00E42253" w:rsidP="00FF602C">
            <w:pPr>
              <w:rPr>
                <w:rFonts w:ascii="Trebuchet MS" w:hAnsi="Trebuchet MS"/>
                <w:sz w:val="16"/>
              </w:rPr>
            </w:pPr>
            <w:r w:rsidRPr="00FC5BDA">
              <w:rPr>
                <w:rFonts w:ascii="Trebuchet MS" w:hAnsi="Trebuchet MS"/>
                <w:sz w:val="16"/>
              </w:rPr>
              <w:t xml:space="preserve"> </w:t>
            </w:r>
            <w:r w:rsidR="00D047AB" w:rsidRPr="00FC5BDA">
              <w:rPr>
                <w:rFonts w:ascii="Trebuchet MS" w:hAnsi="Trebuchet MS"/>
                <w:sz w:val="16"/>
              </w:rPr>
              <w:t>Mistakes in calculating the 15% reduction in area, spreadsheet contains significant errors.</w:t>
            </w:r>
          </w:p>
        </w:tc>
      </w:tr>
      <w:tr w:rsidR="00E42253" w:rsidRPr="00FC5BDA" w:rsidTr="00FC5BDA">
        <w:tc>
          <w:tcPr>
            <w:tcW w:w="10800" w:type="dxa"/>
            <w:gridSpan w:val="5"/>
          </w:tcPr>
          <w:p w:rsidR="00E42253" w:rsidRPr="00FC5BDA" w:rsidRDefault="00E42253" w:rsidP="00FF602C">
            <w:pPr>
              <w:rPr>
                <w:rFonts w:ascii="Trebuchet MS" w:hAnsi="Trebuchet MS"/>
                <w:sz w:val="24"/>
              </w:rPr>
            </w:pPr>
          </w:p>
          <w:p w:rsidR="00E42253" w:rsidRPr="00FC5BDA" w:rsidRDefault="00E42253" w:rsidP="00FC5BDA">
            <w:pPr>
              <w:rPr>
                <w:rFonts w:ascii="Trebuchet MS" w:hAnsi="Trebuchet MS"/>
                <w:sz w:val="24"/>
              </w:rPr>
            </w:pPr>
            <w:r w:rsidRPr="00FC5BDA">
              <w:rPr>
                <w:rFonts w:ascii="Trebuchet MS" w:hAnsi="Trebuchet MS"/>
                <w:sz w:val="24"/>
              </w:rPr>
              <w:t xml:space="preserve">Overall Grade – </w:t>
            </w:r>
            <w:r w:rsidR="00FC5BDA">
              <w:rPr>
                <w:rFonts w:ascii="Trebuchet MS" w:hAnsi="Trebuchet MS"/>
                <w:sz w:val="24"/>
              </w:rPr>
              <w:t>Spreadsheets</w:t>
            </w:r>
          </w:p>
        </w:tc>
      </w:tr>
    </w:tbl>
    <w:p w:rsidR="00B325A0" w:rsidRDefault="009F6773"/>
    <w:p w:rsidR="005F0A62" w:rsidRDefault="005F0A62"/>
    <w:p w:rsidR="005F0A62" w:rsidRPr="00110A62" w:rsidRDefault="005F0A62">
      <w:pPr>
        <w:rPr>
          <w:rFonts w:ascii="Trebuchet MS" w:hAnsi="Trebuchet MS"/>
          <w:sz w:val="32"/>
        </w:rPr>
      </w:pPr>
      <w:r w:rsidRPr="00110A62">
        <w:rPr>
          <w:rFonts w:ascii="Trebuchet MS" w:hAnsi="Trebuchet MS"/>
          <w:sz w:val="32"/>
        </w:rPr>
        <w:t>Instructions for making spreadsheet</w:t>
      </w:r>
    </w:p>
    <w:p w:rsidR="005F0A62" w:rsidRPr="00110A62" w:rsidRDefault="005F0A62">
      <w:pPr>
        <w:rPr>
          <w:rFonts w:ascii="Trebuchet MS" w:hAnsi="Trebuchet MS"/>
        </w:rPr>
      </w:pPr>
    </w:p>
    <w:p w:rsidR="005F0A62" w:rsidRPr="00110A62" w:rsidRDefault="005F0A62" w:rsidP="005F0A6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 Download “Spreadsheet Template” from class webpage.</w:t>
      </w:r>
    </w:p>
    <w:p w:rsidR="005F0A62" w:rsidRPr="00110A62" w:rsidRDefault="005F0A62" w:rsidP="005F0A6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Save file as “</w:t>
      </w:r>
      <w:proofErr w:type="spellStart"/>
      <w:r w:rsidRPr="00110A62">
        <w:rPr>
          <w:rFonts w:ascii="Trebuchet MS" w:hAnsi="Trebuchet MS"/>
        </w:rPr>
        <w:t>Name.AreaCalculations</w:t>
      </w:r>
      <w:proofErr w:type="spellEnd"/>
      <w:r w:rsidRPr="00110A62">
        <w:rPr>
          <w:rFonts w:ascii="Trebuchet MS" w:hAnsi="Trebuchet MS"/>
        </w:rPr>
        <w:t>” onto your desktop.</w:t>
      </w:r>
    </w:p>
    <w:p w:rsidR="005F0A62" w:rsidRPr="00110A62" w:rsidRDefault="005F0A62" w:rsidP="005F0A6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Choose the floor to calculate the area</w:t>
      </w:r>
    </w:p>
    <w:p w:rsidR="005F0A62" w:rsidRPr="00110A62" w:rsidRDefault="005F0A62" w:rsidP="005F0A6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Choose a classroom to start with – list the class name, the shape of the room, and the key lengths/widths/heights of the shape.  </w:t>
      </w:r>
    </w:p>
    <w:p w:rsidR="005F0A62" w:rsidRPr="00110A62" w:rsidRDefault="005F0A62" w:rsidP="005F0A62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Program the area of the room </w:t>
      </w:r>
      <w:r w:rsidR="0014029E" w:rsidRPr="00110A62">
        <w:rPr>
          <w:rFonts w:ascii="Trebuchet MS" w:hAnsi="Trebuchet MS"/>
        </w:rPr>
        <w:t>using cell references – not typing inputs.</w:t>
      </w:r>
    </w:p>
    <w:p w:rsidR="0014029E" w:rsidRPr="00110A62" w:rsidRDefault="0014029E" w:rsidP="0014029E">
      <w:pPr>
        <w:pStyle w:val="ListParagraph"/>
        <w:ind w:left="1440"/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Ex: Good </w:t>
      </w:r>
      <w:proofErr w:type="gramStart"/>
      <w:r w:rsidRPr="00110A62">
        <w:rPr>
          <w:rFonts w:ascii="Trebuchet MS" w:hAnsi="Trebuchet MS"/>
        </w:rPr>
        <w:t>Example  “</w:t>
      </w:r>
      <w:proofErr w:type="gramEnd"/>
      <w:r w:rsidRPr="00110A62">
        <w:rPr>
          <w:rFonts w:ascii="Trebuchet MS" w:hAnsi="Trebuchet MS"/>
        </w:rPr>
        <w:t>=C3*D3*.5”  where C3 and D3 represent the base and height of the triangle</w:t>
      </w:r>
    </w:p>
    <w:p w:rsidR="0014029E" w:rsidRPr="00110A62" w:rsidRDefault="0014029E" w:rsidP="0014029E">
      <w:pPr>
        <w:pStyle w:val="ListParagraph"/>
        <w:ind w:left="1440"/>
        <w:rPr>
          <w:rFonts w:ascii="Trebuchet MS" w:hAnsi="Trebuchet MS"/>
        </w:rPr>
      </w:pPr>
      <w:r w:rsidRPr="00110A62">
        <w:rPr>
          <w:rFonts w:ascii="Trebuchet MS" w:hAnsi="Trebuchet MS"/>
        </w:rPr>
        <w:t>Bad Ex: “=5*4*.5”</w:t>
      </w:r>
      <w:r w:rsidRPr="00110A62">
        <w:rPr>
          <w:rFonts w:ascii="Trebuchet MS" w:hAnsi="Trebuchet MS"/>
        </w:rPr>
        <w:tab/>
      </w:r>
    </w:p>
    <w:p w:rsidR="0014029E" w:rsidRPr="00110A62" w:rsidRDefault="0014029E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Repeat steps 4-5 for all rooms on your floor.</w:t>
      </w:r>
    </w:p>
    <w:p w:rsidR="0014029E" w:rsidRPr="00110A62" w:rsidRDefault="0014029E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Find the sum of the areas of your floor.</w:t>
      </w:r>
    </w:p>
    <w:p w:rsidR="0014029E" w:rsidRPr="00110A62" w:rsidRDefault="0014029E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Repeat steps 3-7 for each floor of your building.</w:t>
      </w:r>
    </w:p>
    <w:p w:rsidR="0014029E" w:rsidRPr="00110A62" w:rsidRDefault="0014029E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Calculate the total area of your school building by summing the areas of the floors.</w:t>
      </w:r>
    </w:p>
    <w:p w:rsidR="00DB50E6" w:rsidRPr="00110A62" w:rsidRDefault="00DB50E6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***4*** Create a cover sheet (in excel) indicating the total area of the building, each floor.</w:t>
      </w:r>
    </w:p>
    <w:p w:rsidR="006C69FD" w:rsidRPr="00110A62" w:rsidRDefault="006C69FD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Open up the Peer Editing Form – Have a peer look through your blueprint and answer the peer editing questions.  Make the changes they have indicated. </w:t>
      </w:r>
    </w:p>
    <w:p w:rsidR="0014029E" w:rsidRPr="00110A62" w:rsidRDefault="0014029E" w:rsidP="0014029E">
      <w:pPr>
        <w:rPr>
          <w:rFonts w:ascii="Trebuchet MS" w:hAnsi="Trebuchet MS"/>
        </w:rPr>
      </w:pPr>
    </w:p>
    <w:p w:rsidR="0014029E" w:rsidRPr="00110A62" w:rsidRDefault="0014029E" w:rsidP="0014029E">
      <w:pPr>
        <w:rPr>
          <w:rFonts w:ascii="Trebuchet MS" w:hAnsi="Trebuchet MS"/>
          <w:b/>
        </w:rPr>
      </w:pPr>
      <w:r w:rsidRPr="00110A62">
        <w:rPr>
          <w:rFonts w:ascii="Trebuchet MS" w:hAnsi="Trebuchet MS"/>
          <w:b/>
        </w:rPr>
        <w:t>Reduction Costs</w:t>
      </w:r>
      <w:r w:rsidR="00110A62">
        <w:rPr>
          <w:rFonts w:ascii="Trebuchet MS" w:hAnsi="Trebuchet MS"/>
          <w:b/>
        </w:rPr>
        <w:t xml:space="preserve"> – Complete this section to get a 4.  This is not required to earn a 3. </w:t>
      </w:r>
    </w:p>
    <w:p w:rsidR="0014029E" w:rsidRPr="00110A62" w:rsidRDefault="00DB50E6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Calculate what a 15% or 20% reduction of area for your total building would be</w:t>
      </w:r>
    </w:p>
    <w:p w:rsidR="00DB50E6" w:rsidRPr="00110A62" w:rsidRDefault="00DB50E6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Copy the sheet of each of your floors and rename “1</w:t>
      </w:r>
      <w:r w:rsidRPr="00110A62">
        <w:rPr>
          <w:rFonts w:ascii="Trebuchet MS" w:hAnsi="Trebuchet MS"/>
          <w:vertAlign w:val="superscript"/>
        </w:rPr>
        <w:t>st</w:t>
      </w:r>
      <w:r w:rsidRPr="00110A62">
        <w:rPr>
          <w:rFonts w:ascii="Trebuchet MS" w:hAnsi="Trebuchet MS"/>
        </w:rPr>
        <w:t xml:space="preserve"> Floor Cost Reduction”.</w:t>
      </w:r>
    </w:p>
    <w:p w:rsidR="00DB50E6" w:rsidRPr="00110A62" w:rsidRDefault="00DB50E6" w:rsidP="0014029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110A62">
        <w:rPr>
          <w:rFonts w:ascii="Trebuchet MS" w:hAnsi="Trebuchet MS"/>
        </w:rPr>
        <w:t>Make changes to your room lengths/widths such that area decreases, but the integrity of the building does not change</w:t>
      </w:r>
    </w:p>
    <w:p w:rsidR="00DB50E6" w:rsidRPr="00110A62" w:rsidRDefault="00DB50E6" w:rsidP="00DB50E6">
      <w:pPr>
        <w:pStyle w:val="ListParagraph"/>
        <w:ind w:left="1440"/>
        <w:rPr>
          <w:rFonts w:ascii="Trebuchet MS" w:hAnsi="Trebuchet MS"/>
        </w:rPr>
      </w:pPr>
      <w:r w:rsidRPr="00110A62">
        <w:rPr>
          <w:rFonts w:ascii="Trebuchet MS" w:hAnsi="Trebuchet MS"/>
        </w:rPr>
        <w:t>“Integrity of the building” – Classrooms can’t be reduced from 8 by 8 to 4 x 4 – no one would fit!</w:t>
      </w:r>
    </w:p>
    <w:p w:rsidR="00DB50E6" w:rsidRPr="00110A62" w:rsidRDefault="00DB50E6" w:rsidP="00DB50E6">
      <w:pPr>
        <w:pStyle w:val="ListParagraph"/>
        <w:ind w:left="1440"/>
        <w:rPr>
          <w:rFonts w:ascii="Trebuchet MS" w:hAnsi="Trebuchet MS"/>
        </w:rPr>
      </w:pPr>
      <w:r w:rsidRPr="00110A62">
        <w:rPr>
          <w:rFonts w:ascii="Trebuchet MS" w:hAnsi="Trebuchet MS"/>
        </w:rPr>
        <w:t>-Basketball courts can’t be less than regulation</w:t>
      </w:r>
    </w:p>
    <w:p w:rsidR="00DB50E6" w:rsidRPr="00110A62" w:rsidRDefault="00DB50E6" w:rsidP="00DB50E6">
      <w:pPr>
        <w:pStyle w:val="ListParagraph"/>
        <w:ind w:left="1440"/>
        <w:rPr>
          <w:rFonts w:ascii="Trebuchet MS" w:hAnsi="Trebuchet MS"/>
        </w:rPr>
      </w:pPr>
      <w:r w:rsidRPr="00110A62">
        <w:rPr>
          <w:rFonts w:ascii="Trebuchet MS" w:hAnsi="Trebuchet MS"/>
        </w:rPr>
        <w:t>-A first floor room can’t be reduced unless the second floor room above it is reduced – otherwise what would it stand on?</w:t>
      </w:r>
    </w:p>
    <w:p w:rsidR="006C69FD" w:rsidRPr="00110A62" w:rsidRDefault="00DB50E6" w:rsidP="006C69FD">
      <w:pPr>
        <w:ind w:left="360"/>
        <w:rPr>
          <w:rFonts w:ascii="Trebuchet MS" w:hAnsi="Trebuchet MS"/>
        </w:rPr>
      </w:pPr>
      <w:r w:rsidRPr="00110A62">
        <w:rPr>
          <w:rFonts w:ascii="Trebuchet MS" w:hAnsi="Trebuchet MS"/>
        </w:rPr>
        <w:t xml:space="preserve">14. </w:t>
      </w:r>
      <w:r w:rsidR="006C69FD" w:rsidRPr="00110A62">
        <w:rPr>
          <w:rFonts w:ascii="Trebuchet MS" w:hAnsi="Trebuchet MS"/>
        </w:rPr>
        <w:t xml:space="preserve">Create a cost reduction cover page (similar to the original cover page) and put in total area calculations for each floor and the building, as well as the total reduced area goal.  </w:t>
      </w:r>
      <w:r w:rsidRPr="00110A62">
        <w:rPr>
          <w:rFonts w:ascii="Trebuchet MS" w:hAnsi="Trebuchet MS"/>
        </w:rPr>
        <w:t>Write a one paragraph description of what changes were made to your building, how they changed the cost, and why they do not disrupt the integrity of the building.</w:t>
      </w:r>
    </w:p>
    <w:p w:rsidR="00DB50E6" w:rsidRPr="00110A62" w:rsidRDefault="00DB50E6" w:rsidP="00DB50E6">
      <w:pPr>
        <w:rPr>
          <w:rFonts w:ascii="Trebuchet MS" w:hAnsi="Trebuchet MS"/>
        </w:rPr>
      </w:pPr>
    </w:p>
    <w:p w:rsidR="00DB50E6" w:rsidRDefault="00DB50E6" w:rsidP="00DB50E6">
      <w:pPr>
        <w:pStyle w:val="ListParagraph"/>
        <w:ind w:left="1440"/>
        <w:rPr>
          <w:rFonts w:ascii="Trebuchet MS" w:hAnsi="Trebuchet MS"/>
        </w:rPr>
      </w:pPr>
    </w:p>
    <w:p w:rsidR="00110A62" w:rsidRDefault="00110A62" w:rsidP="00DB50E6">
      <w:pPr>
        <w:pStyle w:val="ListParagraph"/>
        <w:ind w:left="1440"/>
        <w:rPr>
          <w:rFonts w:ascii="Trebuchet MS" w:hAnsi="Trebuchet MS"/>
        </w:rPr>
      </w:pPr>
    </w:p>
    <w:p w:rsidR="00110A62" w:rsidRDefault="00110A62" w:rsidP="00DB50E6">
      <w:pPr>
        <w:pStyle w:val="ListParagraph"/>
        <w:ind w:left="1440"/>
        <w:rPr>
          <w:rFonts w:ascii="Trebuchet MS" w:hAnsi="Trebuchet MS"/>
        </w:rPr>
      </w:pPr>
      <w:r>
        <w:rPr>
          <w:rFonts w:ascii="Trebuchet MS" w:hAnsi="Trebuchet MS"/>
        </w:rPr>
        <w:t xml:space="preserve">Final Turn </w:t>
      </w:r>
      <w:proofErr w:type="gramStart"/>
      <w:r>
        <w:rPr>
          <w:rFonts w:ascii="Trebuchet MS" w:hAnsi="Trebuchet MS"/>
        </w:rPr>
        <w:t>In</w:t>
      </w:r>
      <w:proofErr w:type="gramEnd"/>
      <w:r>
        <w:rPr>
          <w:rFonts w:ascii="Trebuchet MS" w:hAnsi="Trebuchet MS"/>
        </w:rPr>
        <w:t xml:space="preserve"> Preparation Tips</w:t>
      </w:r>
    </w:p>
    <w:p w:rsidR="00110A62" w:rsidRDefault="00110A62" w:rsidP="00DB50E6">
      <w:pPr>
        <w:pStyle w:val="ListParagraph"/>
        <w:ind w:left="1440"/>
        <w:rPr>
          <w:rFonts w:ascii="Trebuchet MS" w:hAnsi="Trebuchet MS"/>
        </w:rPr>
      </w:pPr>
    </w:p>
    <w:p w:rsidR="00110A62" w:rsidRDefault="00110A62" w:rsidP="00110A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Adjust fonts – choose the font you think looks most professional</w:t>
      </w:r>
    </w:p>
    <w:p w:rsidR="00110A62" w:rsidRDefault="00110A62" w:rsidP="00110A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Bold titles, key areas</w:t>
      </w:r>
    </w:p>
    <w:p w:rsidR="00110A62" w:rsidRDefault="00110A62" w:rsidP="00110A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Insert borders on cells</w:t>
      </w:r>
    </w:p>
    <w:p w:rsidR="00110A62" w:rsidRPr="00110A62" w:rsidRDefault="00110A62" w:rsidP="00110A62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Print</w:t>
      </w:r>
      <w:proofErr w:type="gramEnd"/>
      <w:r>
        <w:rPr>
          <w:rFonts w:ascii="Trebuchet MS" w:hAnsi="Trebuchet MS"/>
        </w:rPr>
        <w:t xml:space="preserve"> Preview – Make sure your spreadsheet fits on one page, is presentable to be printed and submitted to an architectural committee.  Make all formatting adjustments to make this presentable.  </w:t>
      </w:r>
    </w:p>
    <w:sectPr w:rsidR="00110A62" w:rsidRPr="00110A62" w:rsidSect="00FC5BD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2BD6"/>
    <w:multiLevelType w:val="hybridMultilevel"/>
    <w:tmpl w:val="DAFC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686"/>
    <w:multiLevelType w:val="hybridMultilevel"/>
    <w:tmpl w:val="681697E2"/>
    <w:lvl w:ilvl="0" w:tplc="84CE7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53"/>
    <w:rsid w:val="00110A62"/>
    <w:rsid w:val="0014029E"/>
    <w:rsid w:val="00470F3E"/>
    <w:rsid w:val="005F0A62"/>
    <w:rsid w:val="006C69FD"/>
    <w:rsid w:val="00730BE4"/>
    <w:rsid w:val="009F6773"/>
    <w:rsid w:val="00D047AB"/>
    <w:rsid w:val="00DB50E6"/>
    <w:rsid w:val="00E42253"/>
    <w:rsid w:val="00EA02F7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2012-05-11T12:46:00Z</cp:lastPrinted>
  <dcterms:created xsi:type="dcterms:W3CDTF">2012-05-11T11:46:00Z</dcterms:created>
  <dcterms:modified xsi:type="dcterms:W3CDTF">2012-05-11T12:55:00Z</dcterms:modified>
</cp:coreProperties>
</file>